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3BA3" w14:textId="0AEC8AFB" w:rsidR="00854937" w:rsidRDefault="00A66A52" w:rsidP="0085493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de-DE" w:eastAsia="nl-NL"/>
          <w14:ligatures w14:val="none"/>
        </w:rPr>
        <w:t xml:space="preserve">Schriftsatz </w:t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>Normenkontrollantrages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 xml:space="preserve"> </w:t>
      </w:r>
      <w:r w:rsidR="00E6255C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>31 03 2025</w:t>
      </w:r>
    </w:p>
    <w:p w14:paraId="18BDB3C9" w14:textId="1E0784AB" w:rsidR="00B728F3" w:rsidRPr="00E6255C" w:rsidRDefault="00E6255C" w:rsidP="0085493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kern w:val="0"/>
          <w:sz w:val="28"/>
          <w:szCs w:val="28"/>
          <w:lang w:val="de-DE" w:eastAsia="nl-NL"/>
          <w14:ligatures w14:val="none"/>
        </w:rPr>
      </w:pPr>
      <w:r w:rsidRPr="00E6255C">
        <w:rPr>
          <w:rFonts w:ascii="Arial" w:eastAsia="Times New Roman" w:hAnsi="Arial" w:cs="Arial"/>
          <w:color w:val="222222"/>
          <w:kern w:val="0"/>
          <w:sz w:val="28"/>
          <w:szCs w:val="28"/>
          <w:lang w:val="de-DE" w:eastAsia="nl-NL"/>
          <w14:ligatures w14:val="none"/>
        </w:rPr>
        <w:t>Bebau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val="de-DE" w:eastAsia="nl-NL"/>
          <w14:ligatures w14:val="none"/>
        </w:rPr>
        <w:t>u</w:t>
      </w:r>
      <w:r w:rsidRPr="00E6255C">
        <w:rPr>
          <w:rFonts w:ascii="Arial" w:eastAsia="Times New Roman" w:hAnsi="Arial" w:cs="Arial"/>
          <w:color w:val="222222"/>
          <w:kern w:val="0"/>
          <w:sz w:val="28"/>
          <w:szCs w:val="28"/>
          <w:lang w:val="de-DE" w:eastAsia="nl-NL"/>
          <w14:ligatures w14:val="none"/>
        </w:rPr>
        <w:t>ngsplan Elmpt-Ost</w:t>
      </w:r>
    </w:p>
    <w:p w14:paraId="4F0005E9" w14:textId="152E6B0A" w:rsidR="00A66A52" w:rsidRPr="00B728F3" w:rsidRDefault="00B728F3" w:rsidP="00B728F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2222"/>
          <w:kern w:val="0"/>
          <w:sz w:val="22"/>
          <w:szCs w:val="22"/>
          <w:lang w:val="de-DE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de-DE" w:eastAsia="nl-NL"/>
          <w14:ligatures w14:val="none"/>
        </w:rPr>
        <w:t>I</w:t>
      </w:r>
      <w:r w:rsidR="00A66A52" w:rsidRPr="00B728F3">
        <w:rPr>
          <w:rFonts w:ascii="Arial" w:eastAsia="Times New Roman" w:hAnsi="Arial" w:cs="Arial"/>
          <w:color w:val="222222"/>
          <w:kern w:val="0"/>
          <w:sz w:val="22"/>
          <w:szCs w:val="22"/>
          <w:lang w:val="de-DE" w:eastAsia="nl-NL"/>
          <w14:ligatures w14:val="none"/>
        </w:rPr>
        <w:t>nhaltsübersicht : A. I. 1. a) (1) (a)</w:t>
      </w:r>
    </w:p>
    <w:p w14:paraId="6E00AD9A" w14:textId="77777777" w:rsidR="005A2373" w:rsidRPr="00854937" w:rsidRDefault="005A2373" w:rsidP="0085493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de-DE" w:eastAsia="nl-NL"/>
          <w14:ligatures w14:val="none"/>
        </w:rPr>
      </w:pPr>
    </w:p>
    <w:p w14:paraId="25C31393" w14:textId="77777777" w:rsidR="00A66A52" w:rsidRDefault="00854937" w:rsidP="005A2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>A. Sachverhalt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2</w:t>
      </w:r>
    </w:p>
    <w:p w14:paraId="798464C8" w14:textId="77777777" w:rsidR="00A66A52" w:rsidRDefault="00854937" w:rsidP="005A2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>B. Zulässigkeit des Normenkontrollantrages</w:t>
      </w:r>
      <w:r w:rsidR="00344D12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A7150F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11</w:t>
      </w:r>
    </w:p>
    <w:p w14:paraId="2C5508E8" w14:textId="47D2B55C" w:rsidR="00A7150F" w:rsidRDefault="00854937" w:rsidP="005A2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>C. Begründetheit des Normenkontrollantrages</w:t>
      </w:r>
      <w:r w:rsidR="00344D12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DD608F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14</w:t>
      </w:r>
      <w:r w:rsidR="00A7150F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846255" w:rsidRPr="00BC3658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I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="00846255" w:rsidRPr="00BC3658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Keine Erforderlichkeit der Bauleitplanung</w:t>
      </w:r>
      <w:r w:rsidR="00344D12" w:rsidRPr="00BC3658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674A5E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in planerische Hinsicht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DD608F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14</w:t>
      </w:r>
    </w:p>
    <w:p w14:paraId="49EB6AD1" w14:textId="19A025DF" w:rsidR="00843700" w:rsidRDefault="00DD608F" w:rsidP="005A2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II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Verstoss gegen das Entwickelungsgebot wegen Unwirksamkeit </w:t>
      </w:r>
      <w:r w:rsidR="005A2373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br/>
      </w: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der 61. F</w:t>
      </w:r>
      <w:r w:rsidR="00674A5E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Lächennutzungsplanä</w:t>
      </w: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nderung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16</w:t>
      </w:r>
      <w:bookmarkStart w:id="0" w:name="_Hlk194349144"/>
    </w:p>
    <w:p w14:paraId="77032B34" w14:textId="687E2596" w:rsidR="00854683" w:rsidRDefault="00843700" w:rsidP="00624ADE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1</w:t>
      </w:r>
      <w:r w:rsidR="002C0965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.</w:t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 </w:t>
      </w:r>
      <w:bookmarkEnd w:id="0"/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Regionalp</w:t>
      </w:r>
      <w:r w:rsidR="002559D6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lanerische</w:t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 G</w:t>
      </w:r>
      <w:r w:rsidR="002559D6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rü</w:t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nde fùr die Unwirksamkeit der 61. </w:t>
      </w:r>
      <w:bookmarkStart w:id="1" w:name="_Hlk194569291"/>
      <w:r w:rsidR="00972EA4" w:rsidRPr="00972EA4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FLächennutzungsplan</w:t>
      </w:r>
      <w:bookmarkEnd w:id="1"/>
      <w:r w:rsidR="00972EA4" w:rsidRPr="00972EA4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änderung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17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a</w:t>
      </w:r>
      <w:r w:rsidR="00304A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2559D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Rechtswiederigkeit </w:t>
      </w:r>
      <w:r w:rsid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der Darstellung einer gewerblichen Baufläche im </w:t>
      </w:r>
      <w:r w:rsidR="00972EA4" w:rsidRP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Flächennutzungsplan</w:t>
      </w:r>
      <w:r w:rsid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aufgrund Unvereinbarkeit der zugrundliegende </w:t>
      </w:r>
      <w:r w:rsidR="00624AD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972EA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GIB-Z- Ausweisung im Regionalplan mit Ziel 6.3-3 LEP NRW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2559D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17</w:t>
      </w:r>
      <w:r w:rsidR="002559D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b</w:t>
      </w:r>
      <w:r w:rsidR="005A237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1547F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2559D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Rechtswiederigkeit der </w:t>
      </w:r>
      <w:r w:rsidR="008F0991" w:rsidRPr="008F099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61. FLächennutzungsplanänderung</w:t>
      </w:r>
      <w:r w:rsidR="008F099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aufgrund räumliche Überschreitung der Grenzen des im aktuellen Regionalplan Düsseldor</w:t>
      </w:r>
      <w:r w:rsidR="0019165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f</w:t>
      </w:r>
      <w:r w:rsidR="008F099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19165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8F099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fes</w:t>
      </w:r>
      <w:r w:rsidR="0019165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t</w:t>
      </w:r>
      <w:r w:rsidR="008F099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gelegten GIN-Z-Bereiches</w:t>
      </w:r>
      <w:r w:rsidR="00304A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2559D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21</w:t>
      </w:r>
      <w:r w:rsidR="002559D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c</w:t>
      </w:r>
      <w:r w:rsidR="00304A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1547F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2559D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Zwischenfazit</w:t>
      </w:r>
      <w:r w:rsidR="00304A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2559D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23</w:t>
      </w:r>
    </w:p>
    <w:p w14:paraId="5EE3F6F7" w14:textId="1C9381E9" w:rsidR="00854683" w:rsidRDefault="00854683" w:rsidP="00624ADE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2</w:t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. Keine Unbeachtlichkeit des Verstosses gegen des Entwickelungsgebot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23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a</w:t>
      </w:r>
      <w:r w:rsidR="00304A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214 2 2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5A237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23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b</w:t>
      </w:r>
      <w:r w:rsidR="00304A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214 2 3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5A237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23</w:t>
      </w:r>
    </w:p>
    <w:p w14:paraId="4B3DDB9A" w14:textId="61EB9904" w:rsidR="00344D12" w:rsidRDefault="00344D12" w:rsidP="00624ADE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3</w:t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. Zwischenergebnis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 xml:space="preserve">24 </w:t>
      </w:r>
    </w:p>
    <w:p w14:paraId="438A4A20" w14:textId="45036E3D" w:rsidR="00FD4B20" w:rsidRDefault="00846255" w:rsidP="000C5E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III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Habitatschutzrecht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24</w:t>
      </w:r>
    </w:p>
    <w:p w14:paraId="6ADFCAAD" w14:textId="476BD551" w:rsidR="00192BB6" w:rsidRDefault="002C0965" w:rsidP="00192BB6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1.</w:t>
      </w:r>
      <w:r w:rsidR="00A05C0E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 </w:t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Unzulässige Beeinträchtigung eines gemeldeten faktischen </w:t>
      </w:r>
      <w:r w:rsidR="00FD4B20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br/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V</w:t>
      </w:r>
      <w:r w:rsidR="00624AD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ogelschutsgebietes (VSG)</w:t>
      </w:r>
      <w:r w:rsidR="00624AD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624AD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624AD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624AD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624AD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5A237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Pr="002C096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25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a</w:t>
      </w:r>
      <w:r w:rsidR="00A05C0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Faktisches VSG aufgrund mangelhafter</w:t>
      </w:r>
      <w:r w:rsidRPr="002C096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Gebietsausweisung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A05C0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32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b</w:t>
      </w:r>
      <w:r w:rsidR="00A05C0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Konsequenzen für die </w:t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rechtliche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Beurteilung</w:t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32</w:t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c</w:t>
      </w:r>
      <w:r w:rsidR="00A05C0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Fehlerhafte Abgrenzung des gemeldeten VSG</w:t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34</w:t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d</w:t>
      </w:r>
      <w:r w:rsidR="00A05C0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Keine wirksame Ausweisung des VSG </w:t>
      </w:r>
      <w:r w:rsidR="00624AD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für das ingesamt</w:t>
      </w:r>
      <w:r w:rsidR="00FD4B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624AD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zu berücksichtigende Atrenspektrum und vollständiges fehlen von </w:t>
      </w:r>
      <w:r w:rsidR="00FD4B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624AD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Erhaltungszielen für einen Teil der zu berücksichtenden Arten</w:t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42</w:t>
      </w:r>
      <w:r w:rsidR="00FD4B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0C5E6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6D301A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lastRenderedPageBreak/>
        <w:t>2.</w:t>
      </w:r>
      <w:r w:rsidR="00A05C0E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 </w:t>
      </w:r>
      <w:r w:rsidR="006D301A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Beeinträchtigungen des gemeldeten faktischen VSG </w:t>
      </w:r>
      <w:r w:rsidR="00F12B1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und der faktischen Vogelschutzgebietsteile, die zusätlich gemeldet hätten werden müssen</w:t>
      </w:r>
      <w:r w:rsidR="006D301A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43</w:t>
      </w:r>
      <w:r w:rsidR="00FD4B20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0C5E6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9350C2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3</w:t>
      </w:r>
      <w:r w:rsidR="00CB55B6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.</w:t>
      </w:r>
      <w:r w:rsidR="009350C2"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 Fehlerhafte FFH-Verträglichkeitsprüfung</w:t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48</w:t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a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Fehlen 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einer durch die Antragsgegnerin</w:t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selbst durchgeführten FFH-Verträglichheitsprüfung</w:t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49</w:t>
      </w:r>
      <w:r w:rsid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b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Mängel der im</w:t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Planungaufstellungsverfahren zugrunde gelegte FFH-Vertäglichkeitsstudie</w:t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350C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51</w:t>
      </w:r>
      <w:r w:rsidR="000C5E6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CB55B6" w:rsidRPr="005C5997">
        <w:rPr>
          <w:rFonts w:ascii="Arial" w:eastAsia="Times New Roman" w:hAnsi="Arial" w:cs="Arial"/>
          <w:i/>
          <w:iCs/>
          <w:color w:val="222222"/>
          <w:kern w:val="0"/>
          <w:lang w:val="de-DE" w:eastAsia="nl-NL"/>
          <w14:ligatures w14:val="none"/>
        </w:rPr>
        <w:t xml:space="preserve">(1) Beeinträchtigung </w:t>
      </w:r>
      <w:r w:rsidR="00F12B13" w:rsidRPr="005C5997">
        <w:rPr>
          <w:rFonts w:ascii="Arial" w:eastAsia="Times New Roman" w:hAnsi="Arial" w:cs="Arial"/>
          <w:i/>
          <w:iCs/>
          <w:color w:val="222222"/>
          <w:kern w:val="0"/>
          <w:lang w:val="de-DE" w:eastAsia="nl-NL"/>
          <w14:ligatures w14:val="none"/>
        </w:rPr>
        <w:t xml:space="preserve">des </w:t>
      </w:r>
      <w:r w:rsidR="00CB55B6" w:rsidRPr="005C5997">
        <w:rPr>
          <w:rFonts w:ascii="Arial" w:eastAsia="Times New Roman" w:hAnsi="Arial" w:cs="Arial"/>
          <w:i/>
          <w:iCs/>
          <w:color w:val="222222"/>
          <w:kern w:val="0"/>
          <w:lang w:val="de-DE" w:eastAsia="nl-NL"/>
          <w14:ligatures w14:val="none"/>
        </w:rPr>
        <w:t xml:space="preserve">ausgewiesenen VSG </w:t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DE-4603-401 „Schwalm-Nette-Platte mit grenzwald und Meinweg“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52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(a) Unvollständigkeit </w:t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des geprüften 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Artenspektrum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53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(b) Fehelende Ermittlung Brutvogelhabitate </w:t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und Berücksichtigung </w:t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potenzieler Brutplätze und nahrungshabitate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54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(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c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9636D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Ungeeignetheit der in der FFH</w:t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-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VU Massnahmenkon</w:t>
      </w:r>
      <w:r w:rsidR="0092433E" w:rsidRP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zepts</w:t>
      </w:r>
      <w:r w:rsidR="00F12B13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zur Vermeidung erheblicher Gebietseinträchtigungen durch Licht- und Schalemissionen</w:t>
      </w:r>
      <w:r w:rsidR="004077D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4077D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4077D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4077D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4077D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4077D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4077D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2433E" w:rsidRP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2433E" w:rsidRP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54</w:t>
      </w:r>
      <w:r w:rsidR="0092433E" w:rsidRP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(</w:t>
      </w:r>
      <w:r w:rsidR="0092433E" w:rsidRP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d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92433E" w:rsidRP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Vermischung von habita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t</w:t>
      </w:r>
      <w:r w:rsidR="0092433E" w:rsidRP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schut</w:t>
      </w:r>
      <w:r w:rsidR="009636D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z</w:t>
      </w:r>
      <w:r w:rsidR="0092433E" w:rsidRP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rechtlichen und artenschut</w:t>
      </w:r>
      <w:r w:rsidR="009636D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z</w:t>
      </w:r>
      <w:r w:rsidR="0092433E" w:rsidRP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chutzrechtlichen Kriteria</w:t>
      </w:r>
      <w:r w:rsidR="00624AD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57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(e) Unzureichende Berücksichtung der baubedingte Störungen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58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(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f</w:t>
      </w:r>
      <w:r w:rsidR="00CB55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9636D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Bewert</w:t>
      </w:r>
      <w:r w:rsidR="009636D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u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ngsd</w:t>
      </w:r>
      <w:r w:rsidR="009636D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e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fizit hinsichtlich der Störwirkung vertikaler Strukturen</w:t>
      </w:r>
      <w:r w:rsidR="0092433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59</w:t>
      </w:r>
      <w:r w:rsidR="00D67C5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757BF8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>(</w:t>
      </w:r>
      <w:r w:rsidR="00D67C56" w:rsidRPr="00931293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>g</w:t>
      </w:r>
      <w:r w:rsidR="00CB55B6" w:rsidRPr="00931293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>)</w:t>
      </w:r>
      <w:r w:rsidR="00D67C56" w:rsidRPr="00931293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 xml:space="preserve"> </w:t>
      </w:r>
      <w:r w:rsidR="00D67C56" w:rsidRPr="004077D1">
        <w:rPr>
          <w:rFonts w:ascii="Arial" w:eastAsia="Times New Roman" w:hAnsi="Arial" w:cs="Arial"/>
          <w:kern w:val="0"/>
          <w:lang w:val="de-DE" w:eastAsia="nl-NL"/>
          <w14:ligatures w14:val="none"/>
        </w:rPr>
        <w:t xml:space="preserve">Fehlerhafte kumulative Betrachtung </w:t>
      </w:r>
      <w:r w:rsidR="004077D1" w:rsidRPr="004077D1">
        <w:rPr>
          <w:rFonts w:ascii="Arial" w:eastAsia="Times New Roman" w:hAnsi="Arial" w:cs="Arial"/>
          <w:kern w:val="0"/>
          <w:lang w:val="de-DE" w:eastAsia="nl-NL"/>
          <w14:ligatures w14:val="none"/>
        </w:rPr>
        <w:t>der auf dem Rollfeld geplanten Windkraftanlagen und den geplanten Solarpark</w:t>
      </w:r>
      <w:r w:rsidR="004077D1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ab/>
      </w:r>
      <w:r w:rsidR="004077D1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ab/>
      </w:r>
      <w:r w:rsidR="00A80F2E" w:rsidRPr="00931293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ab/>
      </w:r>
      <w:r w:rsidR="00A80F2E" w:rsidRPr="00931293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ab/>
      </w:r>
      <w:r w:rsidR="00A80F2E" w:rsidRPr="004077D1">
        <w:rPr>
          <w:rFonts w:ascii="Arial" w:eastAsia="Times New Roman" w:hAnsi="Arial" w:cs="Arial"/>
          <w:kern w:val="0"/>
          <w:lang w:val="de-DE" w:eastAsia="nl-NL"/>
          <w14:ligatures w14:val="none"/>
        </w:rPr>
        <w:t>59</w:t>
      </w:r>
      <w:r w:rsidR="00A80F2E" w:rsidRPr="004077D1">
        <w:rPr>
          <w:rFonts w:ascii="Arial" w:eastAsia="Times New Roman" w:hAnsi="Arial" w:cs="Arial"/>
          <w:kern w:val="0"/>
          <w:lang w:val="de-DE" w:eastAsia="nl-NL"/>
          <w14:ligatures w14:val="none"/>
        </w:rPr>
        <w:br/>
      </w:r>
      <w:r w:rsidR="00757BF8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>(</w:t>
      </w:r>
      <w:r w:rsidR="00A80F2E" w:rsidRPr="00931293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>h</w:t>
      </w:r>
      <w:r w:rsidR="00931293" w:rsidRPr="00931293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>)</w:t>
      </w:r>
      <w:r w:rsidR="00A80F2E" w:rsidRPr="00931293">
        <w:rPr>
          <w:rFonts w:ascii="Arial" w:eastAsia="Times New Roman" w:hAnsi="Arial" w:cs="Arial"/>
          <w:color w:val="FF0000"/>
          <w:kern w:val="0"/>
          <w:lang w:val="de-DE" w:eastAsia="nl-NL"/>
          <w14:ligatures w14:val="none"/>
        </w:rPr>
        <w:t xml:space="preserve"> </w:t>
      </w:r>
      <w:r w:rsidR="00A80F2E" w:rsidRPr="004077D1">
        <w:rPr>
          <w:rFonts w:ascii="Arial" w:eastAsia="Times New Roman" w:hAnsi="Arial" w:cs="Arial"/>
          <w:kern w:val="0"/>
          <w:lang w:val="de-DE" w:eastAsia="nl-NL"/>
          <w14:ligatures w14:val="none"/>
        </w:rPr>
        <w:t>Zwischenergebnis</w:t>
      </w:r>
      <w:r w:rsidR="00A80F2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A80F2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A80F2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A80F2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A80F2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A80F2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A80F2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A80F2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60</w:t>
      </w:r>
      <w:r w:rsid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0C5E6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9636DD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 xml:space="preserve">(2) Flächenverluste und erhebliche Beinträchtigungen </w:t>
      </w:r>
      <w:r w:rsidR="005C5997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 xml:space="preserve">eines </w:t>
      </w:r>
      <w:r w:rsidR="005C5997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br/>
        <w:t xml:space="preserve">potenziellen FFH-Gebietes (Wimperfledermaus) und </w:t>
      </w:r>
      <w:r w:rsidR="005C5997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br/>
        <w:t>priotärer Lebensraumtyp 6230*</w:t>
      </w:r>
      <w:r w:rsidR="009636DD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9636DD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9636DD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60</w:t>
      </w:r>
      <w:r w:rsidR="00192BB6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1547FB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 xml:space="preserve">(3) Fehlende FFH-Verträglichkeitsuntersuchung </w:t>
      </w:r>
      <w:r w:rsidR="005C5997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 xml:space="preserve">für das </w:t>
      </w:r>
      <w:r w:rsidR="001547FB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 xml:space="preserve">FFH-Gebiet </w:t>
      </w:r>
      <w:r w:rsidR="005C5997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br/>
        <w:t xml:space="preserve">„Schwalm, Knippertzbach, Raderveekes u. Lüttelforster Bruch“ </w:t>
      </w:r>
      <w:r w:rsidR="005C5997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br/>
        <w:t>(</w:t>
      </w:r>
      <w:r w:rsidR="001547FB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>DE-4803-301</w:t>
      </w:r>
      <w:r w:rsidR="005C5997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>)</w:t>
      </w:r>
      <w:r w:rsidR="001547FB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5C5997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1547F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62</w:t>
      </w:r>
      <w:r w:rsidR="00192BB6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B7406B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 xml:space="preserve">(4) Ermittlungs- und Bewertungsdefizite </w:t>
      </w:r>
      <w:r w:rsid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>hinsichtlich der</w:t>
      </w:r>
      <w:r w:rsidR="000C5E65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br/>
      </w:r>
      <w:r w:rsid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 xml:space="preserve"> lebenraumwertung in Europäïschen Schutzgebieten</w:t>
      </w:r>
      <w:r w:rsidR="00192BB6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br/>
      </w:r>
      <w:r w:rsid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 xml:space="preserve"> durch vorhabenbedingten </w:t>
      </w:r>
      <w:r w:rsidR="00B7406B" w:rsidRPr="007048A4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val="de-DE" w:eastAsia="nl-NL"/>
          <w14:ligatures w14:val="none"/>
        </w:rPr>
        <w:t>Stickstoffeinträge</w:t>
      </w:r>
      <w:r w:rsidR="000C5E65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ab/>
      </w:r>
      <w:r w:rsidR="00B7406B" w:rsidRPr="005C5997">
        <w:rPr>
          <w:rFonts w:ascii="Arial" w:eastAsia="Times New Roman" w:hAnsi="Arial" w:cs="Arial"/>
          <w:i/>
          <w:iCs/>
          <w:color w:val="000000" w:themeColor="text1"/>
          <w:kern w:val="0"/>
          <w:lang w:val="de-DE" w:eastAsia="nl-NL"/>
          <w14:ligatures w14:val="none"/>
        </w:rPr>
        <w:tab/>
      </w:r>
      <w:r w:rsidR="00B7406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  <w:t>65</w:t>
      </w:r>
      <w:r w:rsidR="00B7406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(</w:t>
      </w:r>
      <w:r w:rsidR="00B7406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a</w:t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)</w:t>
      </w:r>
      <w:r w:rsidR="00B7406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 Keine Ermittlung der Lebensraumbeeinträchtigung im VSG</w:t>
      </w:r>
      <w:r w:rsidR="00B7406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B7406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  <w:t>65</w:t>
      </w:r>
      <w:r w:rsidR="00B7406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(</w:t>
      </w:r>
      <w:r w:rsidR="00B7406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b</w:t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)</w:t>
      </w:r>
      <w:r w:rsidR="00B7406B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 Fehelende Ermittlung 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des Gesamtumfangs 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der bei 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  <w:t xml:space="preserve">Umsetzung der planung zu erwartenden 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Stickstoffemissione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n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67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(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c</w:t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)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 Widersprüchlichkeiten 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und Unklarheiten des 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Lufthygienischen Untersuchungsbericht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  <w:t>6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9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(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d</w:t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) 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Fehlerhafte Bewertung Stickstoff depositione 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fur das 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FFH- Gebiet 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0C5E65" w:rsidRP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„</w:t>
      </w:r>
      <w:r w:rsidR="00192BB6" w:rsidRPr="00192BB6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Schwalm, Knippertzbach, Raderveekes u. Lüttelforster Bruch</w:t>
      </w:r>
      <w:r w:rsidR="000C5E65" w:rsidRP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“ </w:t>
      </w:r>
      <w:r w:rsidR="00192BB6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(</w:t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DE 4-803-301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)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192BB6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192BB6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192BB6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192BB6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192BB6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30559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70</w:t>
      </w:r>
      <w:r w:rsidR="00022B3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(</w:t>
      </w:r>
      <w:r w:rsidR="00022B3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e</w:t>
      </w:r>
      <w:r w:rsidR="00931293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)</w:t>
      </w:r>
      <w:r w:rsidR="00022B3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 Europarechtswidrige 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Zugrundelegung des</w:t>
      </w:r>
      <w:r w:rsidR="00022B3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.Abschneidekriteriums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 xml:space="preserve">nach </w:t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br/>
        <w:t>dem LAI-Leitfaden bei der Bewertung</w:t>
      </w:r>
      <w:r w:rsidR="00022B3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22B3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22B3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22B3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C5E65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022B36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7</w:t>
      </w:r>
      <w:r w:rsidR="00F86918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>2</w:t>
      </w:r>
    </w:p>
    <w:p w14:paraId="29B5B1B7" w14:textId="77777777" w:rsidR="00192BB6" w:rsidRDefault="00192BB6" w:rsidP="00192B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192BB6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</w:t>
      </w: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IV</w:t>
      </w:r>
      <w:r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Artenschutzrecht</w:t>
      </w:r>
      <w:r w:rsidR="009350C2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9350C2" w:rsidRPr="00931293">
        <w:rPr>
          <w:rFonts w:ascii="Arial" w:eastAsia="Times New Roman" w:hAnsi="Arial" w:cs="Arial"/>
          <w:color w:val="000000" w:themeColor="text1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21C0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81</w:t>
      </w:r>
    </w:p>
    <w:p w14:paraId="2676E2C0" w14:textId="3B56F762" w:rsidR="00B407EC" w:rsidRPr="00192BB6" w:rsidRDefault="00A20B39" w:rsidP="00192BB6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</w:pPr>
      <w:bookmarkStart w:id="2" w:name="_Hlk194574240"/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lastRenderedPageBreak/>
        <w:t>1. Tatbestandliche Erfüllung de Zugriffsverbote</w:t>
      </w:r>
      <w:r w:rsidR="00F7726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F7726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  <w:t>81</w:t>
      </w:r>
      <w:r w:rsidR="00B407EC" w:rsidRPr="00192BB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br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a</w:t>
      </w:r>
      <w:r w:rsidR="002A556D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Baufeldfreimachung, Baumfäll- und Abrissarbeiten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81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b</w:t>
      </w:r>
      <w:r w:rsidR="002A556D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Zerstörung </w:t>
      </w:r>
      <w:bookmarkEnd w:id="2"/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von Brutvogelrevieren durch Überbauung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83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c</w:t>
      </w:r>
      <w:r w:rsidR="002A556D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Tötungsgefahr durch bau- und betriebsbedingten Verkehr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83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d</w:t>
      </w:r>
      <w:r w:rsidR="002A556D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Bau- und betriebsbedingte Störwirkungen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84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e</w:t>
      </w:r>
      <w:r w:rsidR="002A556D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Eingriff in den Ganzjahreslebensraum der Kreuzkröte</w:t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407EC" w:rsidRP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86</w:t>
      </w:r>
    </w:p>
    <w:p w14:paraId="47558EAC" w14:textId="270F51F9" w:rsidR="00B407EC" w:rsidRDefault="00B407EC" w:rsidP="00192BB6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2. Keine hinreichende Sicherstellung </w:t>
      </w:r>
      <w:r w:rsidR="00F7726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der Durchführung der erfordelichen vermeidungs und Ausgleichsmassnahmen</w:t>
      </w:r>
      <w:r w:rsidR="00F7726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F7726E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87</w:t>
      </w:r>
    </w:p>
    <w:p w14:paraId="5254B346" w14:textId="77777777" w:rsidR="007A1545" w:rsidRDefault="00B407EC" w:rsidP="00192BB6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3. Keine Nachweis der hinreichende Wirksamkeit </w:t>
      </w:r>
      <w:r w:rsidR="007A1545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br/>
        <w:t>der im stádtebaulichen vertag auf den Entwicklungsträger</w:t>
      </w:r>
      <w:r w:rsidR="007A1545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br/>
        <w:t xml:space="preserve"> verlagerten </w:t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Massnahmen</w:t>
      </w:r>
      <w:r w:rsidR="007A1545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89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a</w:t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)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Vermeidungsmassnahmen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(Entwurf städtebaulicher Vertrag)</w:t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90</w:t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(1) Massnahmen V1 Ökoligische Baubegleitung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im Zuge der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Baufeldräumung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90</w:t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(2) Massnahmen zum Amphibienschutz (V2 und V3)</w:t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72C14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91</w:t>
      </w:r>
    </w:p>
    <w:p w14:paraId="6F96CADF" w14:textId="6F65A3C2" w:rsidR="003A7168" w:rsidRDefault="00E72C14" w:rsidP="00192BB6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b) CEF-Massnahme</w:t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n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(Entwurf städtebaulicher Vertrag)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92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(1) CEF-Massnahmen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für die Zerstörung von 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Brutvogelrevieren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 im Plangebiet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92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(a) Externe Massnahmenfläche Shelter-Ost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93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(b) Weitere CEF- Massnahmen für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B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rutvögel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99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(2) CEF-</w:t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Massnahmen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für die Zerstórung von 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Fledermausquartieren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99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(a) CEF1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„Schaffung von 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Sommerquartieren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für gebäudebewohende 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Fledermäuse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“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192BB6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100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(b) CEF 2 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„S</w:t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c</w:t>
      </w:r>
      <w:r w:rsidR="007A154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haffung von </w:t>
      </w:r>
      <w:r w:rsidR="00236F4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Ersatzquartieren fur gehölzbewohnende 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Fledermäuse</w:t>
      </w:r>
      <w:r w:rsidR="00236F4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“</w:t>
      </w:r>
      <w:r w:rsidR="00236F4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236F41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101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(c) CEF 3 </w:t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„Erhalt von Winterquartieren für die 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Zwergfledermäuse</w:t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C7E8C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101</w:t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(d) CEF 4 </w:t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„Umbau des Erdbunkers als Winterquartier für das </w:t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Braune Langohr</w:t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“</w:t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102</w:t>
      </w:r>
      <w:r w:rsidR="00987E7E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(e) CEF 5 </w:t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„Optimierung der Ringwälle im </w:t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Shelter-Ost</w:t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 xml:space="preserve"> </w:t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als Fledermausquartier“</w:t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813A8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102</w:t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(3) CEF-Massnahmen Kreuzkröte</w:t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D352B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102</w:t>
      </w:r>
    </w:p>
    <w:p w14:paraId="121471EB" w14:textId="671B4F1B" w:rsidR="00B21C0D" w:rsidRPr="00B21C0D" w:rsidRDefault="003A7168" w:rsidP="00192BB6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4. Kein „Hineinplanen in ein artenschutzrechtliche Ausnahmelage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“</w:t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103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>a) Keine Notwendigkeit der Ausnahme aus Sicht des Plangebers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103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  <w:t xml:space="preserve">b) Objektives Nichtvorlegen einer artenschutzrechtlichen </w:t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Ausnahmelage</w:t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E25138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104</w:t>
      </w:r>
    </w:p>
    <w:p w14:paraId="6FE8BE9B" w14:textId="127C290A" w:rsidR="00B21C0D" w:rsidRDefault="00B21C0D" w:rsidP="00854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V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Gesetzlicher Biotopschutz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846255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106</w:t>
      </w:r>
    </w:p>
    <w:p w14:paraId="5F9CD8C3" w14:textId="19C74D9D" w:rsidR="005B1305" w:rsidRPr="005B1305" w:rsidRDefault="005B1305" w:rsidP="005B1305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1. </w:t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 xml:space="preserve">Unreichende Ermittlung und bewertung der Beeinträchtigung </w:t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br/>
        <w:t>gesetzlich geschützter Biotope</w:t>
      </w:r>
      <w:r w:rsidRPr="00192BB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Pr="00192BB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Pr="00192BB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Pr="005B1305">
        <w:rPr>
          <w:rFonts w:ascii="Arial" w:eastAsia="Times New Roman" w:hAnsi="Arial" w:cs="Arial"/>
          <w:color w:val="222222"/>
          <w:kern w:val="0"/>
          <w:sz w:val="22"/>
          <w:szCs w:val="22"/>
          <w:lang w:val="de-DE" w:eastAsia="nl-NL"/>
          <w14:ligatures w14:val="none"/>
        </w:rPr>
        <w:t>106</w:t>
      </w:r>
      <w:r w:rsidRPr="00192BB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br/>
      </w:r>
      <w:r w:rsidRPr="005B1305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>2. Fehlender Sicherstelling der Ausnahmevoraussetzungen</w:t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de-DE" w:eastAsia="nl-NL"/>
          <w14:ligatures w14:val="none"/>
        </w:rPr>
        <w:tab/>
      </w:r>
      <w:r w:rsidRPr="005B1305">
        <w:rPr>
          <w:rFonts w:ascii="Arial" w:eastAsia="Times New Roman" w:hAnsi="Arial" w:cs="Arial"/>
          <w:color w:val="222222"/>
          <w:kern w:val="0"/>
          <w:sz w:val="22"/>
          <w:szCs w:val="22"/>
          <w:lang w:val="de-DE" w:eastAsia="nl-NL"/>
          <w14:ligatures w14:val="none"/>
        </w:rPr>
        <w:t xml:space="preserve">107 </w:t>
      </w:r>
    </w:p>
    <w:p w14:paraId="2E6C7F43" w14:textId="403F1902" w:rsidR="00B21C0D" w:rsidRPr="00854937" w:rsidRDefault="00B21C0D" w:rsidP="00854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VI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Eingrifsregelung</w:t>
      </w:r>
      <w:r w:rsid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A7150F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</w:t>
      </w:r>
      <w:r w:rsidRPr="00B21C0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09</w:t>
      </w:r>
    </w:p>
    <w:p w14:paraId="3BF7F79A" w14:textId="4FAF3A4B" w:rsidR="00B21C0D" w:rsidRDefault="00854937" w:rsidP="00854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​</w:t>
      </w:r>
      <w:r w:rsidR="00B21C0D"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VII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="00B21C0D"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Fehelender wasserrechtlicher Fachbeitrag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21C0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108</w:t>
      </w:r>
    </w:p>
    <w:p w14:paraId="222EC1FD" w14:textId="77777777" w:rsidR="00A7150F" w:rsidRDefault="00A7150F" w:rsidP="00854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</w:p>
    <w:p w14:paraId="07C74D28" w14:textId="105C1D8D" w:rsidR="00854937" w:rsidRPr="00854937" w:rsidRDefault="00854937" w:rsidP="00854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854937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VIII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="00B21C0D" w:rsidRPr="006F72FD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 xml:space="preserve"> Klimaschutz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B21C0D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109</w:t>
      </w:r>
    </w:p>
    <w:p w14:paraId="03E7B893" w14:textId="77777777" w:rsidR="00854937" w:rsidRPr="00854937" w:rsidRDefault="00854937" w:rsidP="00854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lastRenderedPageBreak/>
        <w:t> </w:t>
      </w:r>
    </w:p>
    <w:p w14:paraId="3760C0DA" w14:textId="02699A34" w:rsidR="00A7150F" w:rsidRDefault="00854937" w:rsidP="00854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>D. Rechtswidrigkeit der Verordnung 61​ Fl</w:t>
      </w:r>
      <w:r w:rsidR="00A66A52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>ä</w:t>
      </w:r>
      <w:r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>chennutzungsplanung aus naturschutzrechtligen Grùnden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111</w:t>
      </w:r>
    </w:p>
    <w:p w14:paraId="62D3158C" w14:textId="114CF9CF" w:rsidR="00A7150F" w:rsidRDefault="00854937" w:rsidP="00854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854937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I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Pr="00854937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 ​H​abitatschutzrecht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11​1</w:t>
      </w:r>
    </w:p>
    <w:p w14:paraId="16A194A2" w14:textId="779459FB" w:rsidR="00A7150F" w:rsidRDefault="00854937" w:rsidP="00854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854937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II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Pr="00854937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 ​A​rtenschutzrecht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11​2</w:t>
      </w:r>
    </w:p>
    <w:p w14:paraId="6BA085FD" w14:textId="38E65695" w:rsidR="00854937" w:rsidRDefault="00854937" w:rsidP="00854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  <w:r w:rsidRPr="00854937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III</w:t>
      </w:r>
      <w:r w:rsidR="00A31034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.</w:t>
      </w:r>
      <w:r w:rsidRPr="00854937">
        <w:rPr>
          <w:rFonts w:ascii="Arial" w:eastAsia="Times New Roman" w:hAnsi="Arial" w:cs="Arial"/>
          <w:b/>
          <w:bCs/>
          <w:color w:val="222222"/>
          <w:kern w:val="0"/>
          <w:lang w:val="de-DE" w:eastAsia="nl-NL"/>
          <w14:ligatures w14:val="none"/>
        </w:rPr>
        <w:t> ​Z​wischenfazit</w:t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</w:r>
      <w:r w:rsidR="00344D12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ab/>
        <w:t>1</w:t>
      </w:r>
      <w:r w:rsidRPr="00854937"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  <w:t>13</w:t>
      </w:r>
    </w:p>
    <w:p w14:paraId="2972EAFD" w14:textId="77777777" w:rsidR="00A7150F" w:rsidRPr="00854937" w:rsidRDefault="00A7150F" w:rsidP="00854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de-DE" w:eastAsia="nl-NL"/>
          <w14:ligatures w14:val="none"/>
        </w:rPr>
      </w:pPr>
    </w:p>
    <w:p w14:paraId="084129A8" w14:textId="38618C61" w:rsidR="00854937" w:rsidRPr="005A2373" w:rsidRDefault="00854937" w:rsidP="008549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val="de-DE" w:eastAsia="nl-NL"/>
          <w14:ligatures w14:val="none"/>
        </w:rPr>
      </w:pPr>
      <w:r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>E. Ergebnis</w:t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="006F72FD" w:rsidRPr="005A237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val="de-DE" w:eastAsia="nl-NL"/>
          <w14:ligatures w14:val="none"/>
        </w:rPr>
        <w:tab/>
      </w:r>
      <w:r w:rsidRPr="005A2373">
        <w:rPr>
          <w:rFonts w:ascii="Arial" w:eastAsia="Times New Roman" w:hAnsi="Arial" w:cs="Arial"/>
          <w:color w:val="222222"/>
          <w:kern w:val="0"/>
          <w:sz w:val="28"/>
          <w:szCs w:val="28"/>
          <w:lang w:val="de-DE" w:eastAsia="nl-NL"/>
          <w14:ligatures w14:val="none"/>
        </w:rPr>
        <w:t>114</w:t>
      </w:r>
    </w:p>
    <w:p w14:paraId="24058725" w14:textId="77777777" w:rsidR="00854937" w:rsidRPr="00344D12" w:rsidRDefault="00854937">
      <w:pPr>
        <w:rPr>
          <w:lang w:val="de-DE"/>
        </w:rPr>
      </w:pPr>
    </w:p>
    <w:sectPr w:rsidR="00854937" w:rsidRPr="0034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32DE3"/>
    <w:multiLevelType w:val="hybridMultilevel"/>
    <w:tmpl w:val="796E0E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A6F64"/>
    <w:multiLevelType w:val="hybridMultilevel"/>
    <w:tmpl w:val="A76C5A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E4294"/>
    <w:multiLevelType w:val="hybridMultilevel"/>
    <w:tmpl w:val="01CA0012"/>
    <w:lvl w:ilvl="0" w:tplc="5532BA2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41048">
    <w:abstractNumId w:val="0"/>
  </w:num>
  <w:num w:numId="2" w16cid:durableId="1862157605">
    <w:abstractNumId w:val="1"/>
  </w:num>
  <w:num w:numId="3" w16cid:durableId="167641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7"/>
    <w:rsid w:val="00022B36"/>
    <w:rsid w:val="000C5E65"/>
    <w:rsid w:val="001547FB"/>
    <w:rsid w:val="00191650"/>
    <w:rsid w:val="00192BB6"/>
    <w:rsid w:val="00236F41"/>
    <w:rsid w:val="002559D6"/>
    <w:rsid w:val="002A556D"/>
    <w:rsid w:val="002C0965"/>
    <w:rsid w:val="00304A20"/>
    <w:rsid w:val="00305596"/>
    <w:rsid w:val="00305CF8"/>
    <w:rsid w:val="00344D12"/>
    <w:rsid w:val="003A7168"/>
    <w:rsid w:val="004077D1"/>
    <w:rsid w:val="005A2373"/>
    <w:rsid w:val="005B1305"/>
    <w:rsid w:val="005C5997"/>
    <w:rsid w:val="00624ADE"/>
    <w:rsid w:val="00674A5E"/>
    <w:rsid w:val="006D301A"/>
    <w:rsid w:val="006F72FD"/>
    <w:rsid w:val="007048A4"/>
    <w:rsid w:val="00744033"/>
    <w:rsid w:val="00757BF8"/>
    <w:rsid w:val="007A1545"/>
    <w:rsid w:val="00813A85"/>
    <w:rsid w:val="00843700"/>
    <w:rsid w:val="00846255"/>
    <w:rsid w:val="00854683"/>
    <w:rsid w:val="00854937"/>
    <w:rsid w:val="008F0991"/>
    <w:rsid w:val="009007A6"/>
    <w:rsid w:val="0092433E"/>
    <w:rsid w:val="00931293"/>
    <w:rsid w:val="009350C2"/>
    <w:rsid w:val="009636DD"/>
    <w:rsid w:val="00972EA4"/>
    <w:rsid w:val="00987E7E"/>
    <w:rsid w:val="00A05C0E"/>
    <w:rsid w:val="00A20B39"/>
    <w:rsid w:val="00A31034"/>
    <w:rsid w:val="00A554A9"/>
    <w:rsid w:val="00A66A52"/>
    <w:rsid w:val="00A7150F"/>
    <w:rsid w:val="00A80F2E"/>
    <w:rsid w:val="00B07368"/>
    <w:rsid w:val="00B21C0D"/>
    <w:rsid w:val="00B407EC"/>
    <w:rsid w:val="00B728F3"/>
    <w:rsid w:val="00B7406B"/>
    <w:rsid w:val="00B97F00"/>
    <w:rsid w:val="00BC3658"/>
    <w:rsid w:val="00BD352B"/>
    <w:rsid w:val="00CB55B6"/>
    <w:rsid w:val="00D10607"/>
    <w:rsid w:val="00D536C4"/>
    <w:rsid w:val="00D67C56"/>
    <w:rsid w:val="00DB47CD"/>
    <w:rsid w:val="00DC7CF0"/>
    <w:rsid w:val="00DD608F"/>
    <w:rsid w:val="00DF62EC"/>
    <w:rsid w:val="00E25138"/>
    <w:rsid w:val="00E6255C"/>
    <w:rsid w:val="00E72C14"/>
    <w:rsid w:val="00EC7E8C"/>
    <w:rsid w:val="00F12B13"/>
    <w:rsid w:val="00F240B9"/>
    <w:rsid w:val="00F7726E"/>
    <w:rsid w:val="00F86918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42AC"/>
  <w15:chartTrackingRefBased/>
  <w15:docId w15:val="{2174C776-76C8-4D65-AE42-71367703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4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4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4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4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4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4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4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4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4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493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493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49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49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49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49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4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4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4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49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49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493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493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4937"/>
    <w:rPr>
      <w:b/>
      <w:bCs/>
      <w:smallCaps/>
      <w:color w:val="2F5496" w:themeColor="accent1" w:themeShade="BF"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A2373"/>
    <w:pPr>
      <w:spacing w:before="240" w:after="0" w:line="259" w:lineRule="auto"/>
      <w:outlineLvl w:val="9"/>
    </w:pPr>
    <w:rPr>
      <w:kern w:val="0"/>
      <w:sz w:val="32"/>
      <w:szCs w:val="32"/>
      <w:lang w:eastAsia="nl-NL"/>
      <w14:ligatures w14:val="none"/>
    </w:rPr>
  </w:style>
  <w:style w:type="paragraph" w:styleId="Inhopg2">
    <w:name w:val="toc 2"/>
    <w:basedOn w:val="Standaard"/>
    <w:next w:val="Standaard"/>
    <w:autoRedefine/>
    <w:uiPriority w:val="39"/>
    <w:unhideWhenUsed/>
    <w:rsid w:val="005A2373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5A2373"/>
    <w:pPr>
      <w:spacing w:after="100" w:line="259" w:lineRule="auto"/>
    </w:pPr>
    <w:rPr>
      <w:rFonts w:eastAsiaTheme="minorEastAsia" w:cs="Times New Roman"/>
      <w:kern w:val="0"/>
      <w:sz w:val="22"/>
      <w:szCs w:val="22"/>
      <w:lang w:eastAsia="nl-NL"/>
      <w14:ligatures w14:val="none"/>
    </w:rPr>
  </w:style>
  <w:style w:type="paragraph" w:styleId="Inhopg3">
    <w:name w:val="toc 3"/>
    <w:basedOn w:val="Standaard"/>
    <w:next w:val="Standaard"/>
    <w:autoRedefine/>
    <w:uiPriority w:val="39"/>
    <w:unhideWhenUsed/>
    <w:rsid w:val="005A2373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A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16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06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4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047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95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054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1139-0735-468A-8E3E-B7D768BA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Heijnen</dc:creator>
  <cp:keywords/>
  <dc:description/>
  <cp:lastModifiedBy>Hans Heijnen</cp:lastModifiedBy>
  <cp:revision>4</cp:revision>
  <dcterms:created xsi:type="dcterms:W3CDTF">2025-04-03T11:01:00Z</dcterms:created>
  <dcterms:modified xsi:type="dcterms:W3CDTF">2025-04-04T09:39:00Z</dcterms:modified>
</cp:coreProperties>
</file>